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A" w:rsidRPr="00A55D8A" w:rsidRDefault="00A55D8A" w:rsidP="00A55D8A">
      <w:pPr>
        <w:jc w:val="center"/>
        <w:rPr>
          <w:sz w:val="36"/>
          <w:szCs w:val="36"/>
        </w:rPr>
      </w:pPr>
      <w:r w:rsidRPr="00A55D8A">
        <w:rPr>
          <w:sz w:val="36"/>
          <w:szCs w:val="36"/>
        </w:rPr>
        <w:t>School Start Times Task Force</w:t>
      </w:r>
    </w:p>
    <w:p w:rsidR="00A55D8A" w:rsidRDefault="003317A7" w:rsidP="00A55D8A">
      <w:pPr>
        <w:jc w:val="center"/>
      </w:pPr>
      <w:r>
        <w:t xml:space="preserve">Meeting 4 - </w:t>
      </w:r>
      <w:r w:rsidR="00246948">
        <w:t>May 28</w:t>
      </w:r>
      <w:r w:rsidR="00A55D8A">
        <w:t>, 2014</w:t>
      </w:r>
    </w:p>
    <w:p w:rsidR="00A55D8A" w:rsidRDefault="00A55D8A" w:rsidP="00A55D8A">
      <w:pPr>
        <w:jc w:val="center"/>
      </w:pPr>
      <w:r>
        <w:t>Minutes</w:t>
      </w:r>
    </w:p>
    <w:p w:rsidR="00A55D8A" w:rsidRDefault="00A55D8A" w:rsidP="00A55D8A">
      <w:pPr>
        <w:jc w:val="center"/>
      </w:pPr>
    </w:p>
    <w:p w:rsidR="00A55D8A" w:rsidRDefault="00A55D8A" w:rsidP="00A55D8A">
      <w:pPr>
        <w:rPr>
          <w:sz w:val="20"/>
          <w:szCs w:val="20"/>
        </w:rPr>
      </w:pPr>
      <w:r w:rsidRPr="00123FBC">
        <w:rPr>
          <w:b/>
          <w:sz w:val="20"/>
          <w:szCs w:val="20"/>
        </w:rPr>
        <w:t>Members Attending:</w:t>
      </w:r>
      <w:r>
        <w:rPr>
          <w:sz w:val="20"/>
          <w:szCs w:val="20"/>
        </w:rPr>
        <w:t xml:space="preserve">  </w:t>
      </w:r>
      <w:r w:rsidR="008F4E0B">
        <w:rPr>
          <w:sz w:val="20"/>
          <w:szCs w:val="20"/>
        </w:rPr>
        <w:t>M. McMahon, K. Lane</w:t>
      </w:r>
      <w:r w:rsidR="00273E1B">
        <w:rPr>
          <w:sz w:val="20"/>
          <w:szCs w:val="20"/>
        </w:rPr>
        <w:t xml:space="preserve">, T. Tudor, J. Horstkamp, C. Streeter, K. Chandler, </w:t>
      </w:r>
      <w:r w:rsidR="00246948">
        <w:rPr>
          <w:sz w:val="20"/>
          <w:szCs w:val="20"/>
        </w:rPr>
        <w:t>F. Chaney,</w:t>
      </w:r>
      <w:r w:rsidR="00246948" w:rsidRPr="00246948">
        <w:rPr>
          <w:sz w:val="20"/>
          <w:szCs w:val="20"/>
        </w:rPr>
        <w:t xml:space="preserve"> </w:t>
      </w:r>
      <w:r w:rsidR="00273E1B">
        <w:rPr>
          <w:sz w:val="20"/>
          <w:szCs w:val="20"/>
        </w:rPr>
        <w:t xml:space="preserve">K. Snyder, W. McIntire, C. Truffer, P. </w:t>
      </w:r>
      <w:proofErr w:type="spellStart"/>
      <w:r w:rsidR="00273E1B">
        <w:rPr>
          <w:sz w:val="20"/>
          <w:szCs w:val="20"/>
        </w:rPr>
        <w:t>Bukowski</w:t>
      </w:r>
      <w:proofErr w:type="spellEnd"/>
      <w:r w:rsidR="00273E1B">
        <w:rPr>
          <w:sz w:val="20"/>
          <w:szCs w:val="20"/>
        </w:rPr>
        <w:t xml:space="preserve">, H. </w:t>
      </w:r>
      <w:proofErr w:type="spellStart"/>
      <w:r w:rsidR="00273E1B">
        <w:rPr>
          <w:sz w:val="20"/>
          <w:szCs w:val="20"/>
        </w:rPr>
        <w:t>MacIntosh</w:t>
      </w:r>
      <w:proofErr w:type="spellEnd"/>
      <w:r w:rsidR="00246948">
        <w:rPr>
          <w:sz w:val="20"/>
          <w:szCs w:val="20"/>
        </w:rPr>
        <w:t>,</w:t>
      </w:r>
      <w:r w:rsidR="00246948">
        <w:rPr>
          <w:b/>
          <w:sz w:val="20"/>
          <w:szCs w:val="20"/>
        </w:rPr>
        <w:t xml:space="preserve"> </w:t>
      </w:r>
      <w:r w:rsidR="00246948">
        <w:rPr>
          <w:sz w:val="20"/>
          <w:szCs w:val="20"/>
        </w:rPr>
        <w:t>W. Myers,</w:t>
      </w:r>
    </w:p>
    <w:p w:rsidR="00273E1B" w:rsidRDefault="00273E1B" w:rsidP="00A55D8A">
      <w:pPr>
        <w:rPr>
          <w:sz w:val="20"/>
          <w:szCs w:val="20"/>
        </w:rPr>
      </w:pPr>
      <w:r w:rsidRPr="00273E1B">
        <w:rPr>
          <w:b/>
          <w:sz w:val="20"/>
          <w:szCs w:val="20"/>
        </w:rPr>
        <w:t>Absent Members</w:t>
      </w:r>
      <w:r w:rsidR="00246948">
        <w:rPr>
          <w:b/>
          <w:sz w:val="20"/>
          <w:szCs w:val="20"/>
        </w:rPr>
        <w:t>:</w:t>
      </w:r>
      <w:r>
        <w:rPr>
          <w:sz w:val="20"/>
          <w:szCs w:val="20"/>
        </w:rPr>
        <w:t xml:space="preserve"> G. </w:t>
      </w:r>
      <w:proofErr w:type="spellStart"/>
      <w:r>
        <w:rPr>
          <w:sz w:val="20"/>
          <w:szCs w:val="20"/>
        </w:rPr>
        <w:t>LeGrand</w:t>
      </w:r>
      <w:proofErr w:type="spellEnd"/>
      <w:r w:rsidR="00400530">
        <w:rPr>
          <w:sz w:val="20"/>
          <w:szCs w:val="20"/>
        </w:rPr>
        <w:t xml:space="preserve">, </w:t>
      </w:r>
      <w:r w:rsidR="00246948">
        <w:rPr>
          <w:sz w:val="20"/>
          <w:szCs w:val="20"/>
        </w:rPr>
        <w:t>D. Batten,</w:t>
      </w:r>
    </w:p>
    <w:p w:rsidR="00123FBC" w:rsidRDefault="00123FBC" w:rsidP="00A55D8A">
      <w:pPr>
        <w:rPr>
          <w:sz w:val="20"/>
          <w:szCs w:val="20"/>
        </w:rPr>
      </w:pPr>
      <w:r w:rsidRPr="00123FBC">
        <w:rPr>
          <w:b/>
          <w:sz w:val="20"/>
          <w:szCs w:val="20"/>
        </w:rPr>
        <w:t>Also in Attendance:</w:t>
      </w:r>
      <w:r>
        <w:rPr>
          <w:sz w:val="20"/>
          <w:szCs w:val="20"/>
        </w:rPr>
        <w:t xml:space="preserve">  </w:t>
      </w:r>
      <w:r w:rsidR="008F4E0B">
        <w:rPr>
          <w:sz w:val="20"/>
          <w:szCs w:val="20"/>
        </w:rPr>
        <w:t>L. Grey</w:t>
      </w:r>
      <w:r w:rsidR="00273E1B">
        <w:rPr>
          <w:sz w:val="20"/>
          <w:szCs w:val="20"/>
        </w:rPr>
        <w:t xml:space="preserve"> (</w:t>
      </w:r>
      <w:r w:rsidR="00357AD5">
        <w:rPr>
          <w:sz w:val="20"/>
          <w:szCs w:val="20"/>
        </w:rPr>
        <w:t>recorder</w:t>
      </w:r>
      <w:r w:rsidR="00273E1B">
        <w:rPr>
          <w:sz w:val="20"/>
          <w:szCs w:val="20"/>
        </w:rPr>
        <w:t>)</w:t>
      </w:r>
      <w:r w:rsidR="00400530">
        <w:rPr>
          <w:sz w:val="20"/>
          <w:szCs w:val="20"/>
        </w:rPr>
        <w:t xml:space="preserve">, </w:t>
      </w:r>
      <w:r w:rsidR="00246948">
        <w:rPr>
          <w:sz w:val="20"/>
          <w:szCs w:val="20"/>
        </w:rPr>
        <w:t xml:space="preserve">R. </w:t>
      </w:r>
      <w:proofErr w:type="spellStart"/>
      <w:r w:rsidR="00246948">
        <w:rPr>
          <w:sz w:val="20"/>
          <w:szCs w:val="20"/>
        </w:rPr>
        <w:t>Despenza</w:t>
      </w:r>
      <w:proofErr w:type="spellEnd"/>
      <w:r w:rsidR="00246948">
        <w:rPr>
          <w:sz w:val="20"/>
          <w:szCs w:val="20"/>
        </w:rPr>
        <w:t xml:space="preserve">, </w:t>
      </w:r>
      <w:proofErr w:type="gramStart"/>
      <w:r w:rsidR="00246948">
        <w:rPr>
          <w:sz w:val="20"/>
          <w:szCs w:val="20"/>
        </w:rPr>
        <w:t>D</w:t>
      </w:r>
      <w:proofErr w:type="gramEnd"/>
      <w:r w:rsidR="00246948">
        <w:rPr>
          <w:sz w:val="20"/>
          <w:szCs w:val="20"/>
        </w:rPr>
        <w:t>. Swift</w:t>
      </w:r>
    </w:p>
    <w:p w:rsidR="00273E1B" w:rsidRDefault="00273E1B" w:rsidP="00A55D8A">
      <w:pPr>
        <w:rPr>
          <w:sz w:val="20"/>
          <w:szCs w:val="20"/>
        </w:rPr>
      </w:pPr>
    </w:p>
    <w:p w:rsidR="00E95115" w:rsidRDefault="00E95115" w:rsidP="00014403">
      <w:pPr>
        <w:rPr>
          <w:sz w:val="20"/>
          <w:szCs w:val="20"/>
        </w:rPr>
      </w:pPr>
      <w:r>
        <w:rPr>
          <w:sz w:val="20"/>
          <w:szCs w:val="20"/>
        </w:rPr>
        <w:t xml:space="preserve">Kathy Lane opened the meeting with a welcome and introductions of the Task Force, including the guests from Transportation, Ronald </w:t>
      </w:r>
      <w:proofErr w:type="spellStart"/>
      <w:r>
        <w:rPr>
          <w:sz w:val="20"/>
          <w:szCs w:val="20"/>
        </w:rPr>
        <w:t>Despenza</w:t>
      </w:r>
      <w:proofErr w:type="spellEnd"/>
      <w:r>
        <w:rPr>
          <w:sz w:val="20"/>
          <w:szCs w:val="20"/>
        </w:rPr>
        <w:t xml:space="preserve"> and Don Swift in addition to member Wanda</w:t>
      </w:r>
      <w:r w:rsidR="00014403">
        <w:rPr>
          <w:sz w:val="20"/>
          <w:szCs w:val="20"/>
        </w:rPr>
        <w:t xml:space="preserve"> McIntire. Mr. </w:t>
      </w:r>
      <w:proofErr w:type="spellStart"/>
      <w:r w:rsidR="00014403">
        <w:rPr>
          <w:sz w:val="20"/>
          <w:szCs w:val="20"/>
        </w:rPr>
        <w:t>Despenza</w:t>
      </w:r>
      <w:proofErr w:type="spellEnd"/>
      <w:r w:rsidR="00014403">
        <w:rPr>
          <w:sz w:val="20"/>
          <w:szCs w:val="20"/>
        </w:rPr>
        <w:t xml:space="preserve"> is the new AACPS Director of Student Transportation; Mr. Swift is a contractor working with our Transportation Department.  </w:t>
      </w:r>
      <w:r>
        <w:rPr>
          <w:sz w:val="20"/>
          <w:szCs w:val="20"/>
        </w:rPr>
        <w:t xml:space="preserve">Kathy reminded the group that at this evening’s meeting they were to </w:t>
      </w:r>
      <w:r w:rsidR="00014403">
        <w:rPr>
          <w:sz w:val="20"/>
          <w:szCs w:val="20"/>
        </w:rPr>
        <w:t>think about</w:t>
      </w:r>
      <w:r>
        <w:rPr>
          <w:sz w:val="20"/>
          <w:szCs w:val="20"/>
        </w:rPr>
        <w:t xml:space="preserve"> transportation as a central issue</w:t>
      </w:r>
      <w:r w:rsidR="00014403">
        <w:rPr>
          <w:sz w:val="20"/>
          <w:szCs w:val="20"/>
        </w:rPr>
        <w:t>, especially as it may relate to moving the start time of our schools</w:t>
      </w:r>
      <w:r>
        <w:rPr>
          <w:sz w:val="20"/>
          <w:szCs w:val="20"/>
        </w:rPr>
        <w:t xml:space="preserve">. There were no actionable Parking Lot items to be reviewed. </w:t>
      </w:r>
    </w:p>
    <w:p w:rsidR="00E95115" w:rsidRDefault="00E95115" w:rsidP="003F3A25">
      <w:pPr>
        <w:rPr>
          <w:sz w:val="20"/>
          <w:szCs w:val="20"/>
        </w:rPr>
      </w:pPr>
    </w:p>
    <w:p w:rsidR="00E95115" w:rsidRDefault="001A023C" w:rsidP="003F3A25">
      <w:pPr>
        <w:rPr>
          <w:sz w:val="20"/>
          <w:szCs w:val="20"/>
        </w:rPr>
      </w:pPr>
      <w:r>
        <w:rPr>
          <w:sz w:val="20"/>
          <w:szCs w:val="20"/>
        </w:rPr>
        <w:t xml:space="preserve">Maureen McMahon asked the group to revisit the Sports/Activities Survey that was sent after last month’s meeting. As a group, the team reviewed the survey questions and common themes in the responses: </w:t>
      </w:r>
      <w:r w:rsidR="00014403">
        <w:rPr>
          <w:sz w:val="20"/>
          <w:szCs w:val="20"/>
        </w:rPr>
        <w:br/>
      </w:r>
      <w:r w:rsidR="00014403" w:rsidRPr="00014403">
        <w:rPr>
          <w:sz w:val="20"/>
          <w:szCs w:val="20"/>
          <w:highlight w:val="yellow"/>
        </w:rPr>
        <w:t xml:space="preserve">(Lauren:  The following say Question, but they aren’t questions – should </w:t>
      </w:r>
      <w:r w:rsidR="00014403">
        <w:rPr>
          <w:sz w:val="20"/>
          <w:szCs w:val="20"/>
          <w:highlight w:val="yellow"/>
        </w:rPr>
        <w:t>they be questions or should we</w:t>
      </w:r>
      <w:r w:rsidR="00014403" w:rsidRPr="00014403">
        <w:rPr>
          <w:sz w:val="20"/>
          <w:szCs w:val="20"/>
          <w:highlight w:val="yellow"/>
        </w:rPr>
        <w:t xml:space="preserve"> call them Statements?)</w:t>
      </w:r>
    </w:p>
    <w:p w:rsidR="001A023C" w:rsidRDefault="001A023C" w:rsidP="00865F0D">
      <w:pPr>
        <w:ind w:left="360"/>
        <w:rPr>
          <w:sz w:val="20"/>
          <w:szCs w:val="20"/>
        </w:rPr>
      </w:pPr>
      <w:r w:rsidRPr="00865F0D">
        <w:rPr>
          <w:b/>
          <w:sz w:val="20"/>
          <w:szCs w:val="20"/>
        </w:rPr>
        <w:t>Question 1:</w:t>
      </w:r>
      <w:r>
        <w:rPr>
          <w:sz w:val="20"/>
          <w:szCs w:val="20"/>
        </w:rPr>
        <w:t xml:space="preserve"> </w:t>
      </w:r>
      <w:r w:rsidR="00865F0D">
        <w:rPr>
          <w:sz w:val="20"/>
          <w:szCs w:val="20"/>
        </w:rPr>
        <w:t xml:space="preserve">High School students appeared to be less tired and more prepared to work once the school start time shifted later in the morning. </w:t>
      </w:r>
    </w:p>
    <w:p w:rsidR="001A023C" w:rsidRDefault="00014403" w:rsidP="00865F0D">
      <w:pPr>
        <w:pStyle w:val="ListParagraph"/>
        <w:numPr>
          <w:ilvl w:val="0"/>
          <w:numId w:val="14"/>
        </w:numPr>
        <w:ind w:left="1080"/>
        <w:rPr>
          <w:sz w:val="20"/>
          <w:szCs w:val="20"/>
        </w:rPr>
      </w:pPr>
      <w:r>
        <w:rPr>
          <w:sz w:val="20"/>
          <w:szCs w:val="20"/>
        </w:rPr>
        <w:t>The Task Force</w:t>
      </w:r>
      <w:r w:rsidR="001A023C">
        <w:rPr>
          <w:sz w:val="20"/>
          <w:szCs w:val="20"/>
        </w:rPr>
        <w:t xml:space="preserve"> agreed that yes, students are more well rested, but all discussed the fact that hosting activities before school (be it clubs, sports, workouts, </w:t>
      </w:r>
      <w:proofErr w:type="spellStart"/>
      <w:r w:rsidR="001A023C">
        <w:rPr>
          <w:sz w:val="20"/>
          <w:szCs w:val="20"/>
        </w:rPr>
        <w:t>etc</w:t>
      </w:r>
      <w:proofErr w:type="spellEnd"/>
      <w:r w:rsidR="001A023C">
        <w:rPr>
          <w:sz w:val="20"/>
          <w:szCs w:val="20"/>
        </w:rPr>
        <w:t xml:space="preserve">), </w:t>
      </w:r>
      <w:r>
        <w:rPr>
          <w:sz w:val="20"/>
          <w:szCs w:val="20"/>
        </w:rPr>
        <w:t>seems to negate</w:t>
      </w:r>
      <w:r w:rsidR="001A023C">
        <w:rPr>
          <w:sz w:val="20"/>
          <w:szCs w:val="20"/>
        </w:rPr>
        <w:t xml:space="preserve"> the</w:t>
      </w:r>
      <w:r>
        <w:rPr>
          <w:sz w:val="20"/>
          <w:szCs w:val="20"/>
        </w:rPr>
        <w:t xml:space="preserve"> potential positive</w:t>
      </w:r>
      <w:r w:rsidR="001A023C">
        <w:rPr>
          <w:sz w:val="20"/>
          <w:szCs w:val="20"/>
        </w:rPr>
        <w:t xml:space="preserve"> </w:t>
      </w:r>
      <w:r w:rsidR="00865F0D">
        <w:rPr>
          <w:sz w:val="20"/>
          <w:szCs w:val="20"/>
        </w:rPr>
        <w:t>effects of moving school later;</w:t>
      </w:r>
    </w:p>
    <w:p w:rsidR="001A023C" w:rsidRDefault="00014403" w:rsidP="00865F0D">
      <w:pPr>
        <w:pStyle w:val="ListParagraph"/>
        <w:numPr>
          <w:ilvl w:val="0"/>
          <w:numId w:val="14"/>
        </w:numPr>
        <w:ind w:left="1080"/>
        <w:rPr>
          <w:sz w:val="20"/>
          <w:szCs w:val="20"/>
        </w:rPr>
      </w:pPr>
      <w:r>
        <w:rPr>
          <w:sz w:val="20"/>
          <w:szCs w:val="20"/>
        </w:rPr>
        <w:t>Hosting events before school</w:t>
      </w:r>
      <w:r w:rsidR="001A023C">
        <w:rPr>
          <w:sz w:val="20"/>
          <w:szCs w:val="20"/>
        </w:rPr>
        <w:t xml:space="preserve"> without transpo</w:t>
      </w:r>
      <w:r>
        <w:rPr>
          <w:sz w:val="20"/>
          <w:szCs w:val="20"/>
        </w:rPr>
        <w:t>rtation also creates potential</w:t>
      </w:r>
      <w:r w:rsidR="001A023C">
        <w:rPr>
          <w:sz w:val="20"/>
          <w:szCs w:val="20"/>
        </w:rPr>
        <w:t xml:space="preserve"> equity issues for students</w:t>
      </w:r>
      <w:r>
        <w:rPr>
          <w:sz w:val="20"/>
          <w:szCs w:val="20"/>
        </w:rPr>
        <w:t xml:space="preserve"> who for whatever reason are not able to find transportation to school without the aid of a school bus in the morning hours</w:t>
      </w:r>
      <w:r w:rsidR="001A023C">
        <w:rPr>
          <w:sz w:val="20"/>
          <w:szCs w:val="20"/>
        </w:rPr>
        <w:t xml:space="preserve">. </w:t>
      </w:r>
    </w:p>
    <w:p w:rsidR="001A023C" w:rsidRPr="00865F0D" w:rsidRDefault="00865F0D" w:rsidP="00865F0D">
      <w:pPr>
        <w:ind w:left="360"/>
        <w:rPr>
          <w:sz w:val="20"/>
          <w:szCs w:val="20"/>
        </w:rPr>
      </w:pPr>
      <w:r>
        <w:rPr>
          <w:b/>
          <w:sz w:val="20"/>
          <w:szCs w:val="20"/>
        </w:rPr>
        <w:t xml:space="preserve">Question 2: </w:t>
      </w:r>
      <w:r>
        <w:rPr>
          <w:sz w:val="20"/>
          <w:szCs w:val="20"/>
        </w:rPr>
        <w:t xml:space="preserve">Even after delaying high school start times, evening and after-school activities were still </w:t>
      </w:r>
      <w:r w:rsidR="00465F7E">
        <w:rPr>
          <w:sz w:val="20"/>
          <w:szCs w:val="20"/>
        </w:rPr>
        <w:t>possible</w:t>
      </w:r>
      <w:r>
        <w:rPr>
          <w:sz w:val="20"/>
          <w:szCs w:val="20"/>
        </w:rPr>
        <w:t xml:space="preserve">. However, schools had to negotiate with Recs &amp; Parks and other community facilities for shared </w:t>
      </w:r>
      <w:r w:rsidR="00014403">
        <w:rPr>
          <w:sz w:val="20"/>
          <w:szCs w:val="20"/>
        </w:rPr>
        <w:t xml:space="preserve">facilities </w:t>
      </w:r>
      <w:r>
        <w:rPr>
          <w:sz w:val="20"/>
          <w:szCs w:val="20"/>
        </w:rPr>
        <w:t xml:space="preserve">use and had to implement less time for after-school sports and/or early release from school for practice and games. </w:t>
      </w:r>
    </w:p>
    <w:p w:rsidR="001A023C" w:rsidRDefault="001A023C" w:rsidP="00865F0D">
      <w:pPr>
        <w:pStyle w:val="ListParagraph"/>
        <w:numPr>
          <w:ilvl w:val="0"/>
          <w:numId w:val="14"/>
        </w:numPr>
        <w:ind w:left="1080"/>
        <w:rPr>
          <w:sz w:val="20"/>
          <w:szCs w:val="20"/>
        </w:rPr>
      </w:pPr>
      <w:r>
        <w:rPr>
          <w:sz w:val="20"/>
          <w:szCs w:val="20"/>
        </w:rPr>
        <w:t xml:space="preserve">It is important to consider what the afternoon will look like </w:t>
      </w:r>
      <w:r w:rsidR="00865F0D">
        <w:rPr>
          <w:sz w:val="20"/>
          <w:szCs w:val="20"/>
        </w:rPr>
        <w:t>if the high school begins later;</w:t>
      </w:r>
    </w:p>
    <w:p w:rsidR="001A023C" w:rsidRPr="001A023C" w:rsidRDefault="001A023C" w:rsidP="00014403">
      <w:pPr>
        <w:pStyle w:val="ListParagraph"/>
        <w:numPr>
          <w:ilvl w:val="0"/>
          <w:numId w:val="14"/>
        </w:numPr>
        <w:ind w:left="1080"/>
        <w:rPr>
          <w:sz w:val="20"/>
          <w:szCs w:val="20"/>
        </w:rPr>
      </w:pPr>
      <w:r>
        <w:rPr>
          <w:sz w:val="20"/>
          <w:szCs w:val="20"/>
        </w:rPr>
        <w:t>The broad picture that the April</w:t>
      </w:r>
      <w:r w:rsidR="00014403">
        <w:rPr>
          <w:sz w:val="20"/>
          <w:szCs w:val="20"/>
        </w:rPr>
        <w:t>’s</w:t>
      </w:r>
      <w:r>
        <w:rPr>
          <w:sz w:val="20"/>
          <w:szCs w:val="20"/>
        </w:rPr>
        <w:t xml:space="preserve"> guest speakers gave was that changing school start times will work, but the underlying message is that the “devil is in the details;” </w:t>
      </w:r>
      <w:r w:rsidR="00014403">
        <w:rPr>
          <w:sz w:val="20"/>
          <w:szCs w:val="20"/>
        </w:rPr>
        <w:t xml:space="preserve">  All details should be considered if moving start times is to realize the positive potential for all.  </w:t>
      </w:r>
    </w:p>
    <w:p w:rsidR="001A023C" w:rsidRPr="00865F0D" w:rsidRDefault="001A023C" w:rsidP="00865F0D">
      <w:pPr>
        <w:ind w:left="360"/>
        <w:rPr>
          <w:sz w:val="20"/>
          <w:szCs w:val="20"/>
        </w:rPr>
      </w:pPr>
      <w:r w:rsidRPr="00865F0D">
        <w:rPr>
          <w:b/>
          <w:sz w:val="20"/>
          <w:szCs w:val="20"/>
        </w:rPr>
        <w:t xml:space="preserve">Question 3: </w:t>
      </w:r>
      <w:r w:rsidR="00865F0D" w:rsidRPr="00865F0D">
        <w:rPr>
          <w:sz w:val="20"/>
          <w:szCs w:val="20"/>
        </w:rPr>
        <w:t>Many of the schools have begun to use before-school hours for everything from clubs to Advanced Placement courses to study hall to sport work-outs.</w:t>
      </w:r>
    </w:p>
    <w:p w:rsidR="001A023C" w:rsidRDefault="00865F0D" w:rsidP="00865F0D">
      <w:pPr>
        <w:pStyle w:val="ListParagraph"/>
        <w:numPr>
          <w:ilvl w:val="0"/>
          <w:numId w:val="14"/>
        </w:numPr>
        <w:ind w:left="1080"/>
        <w:rPr>
          <w:sz w:val="20"/>
          <w:szCs w:val="20"/>
        </w:rPr>
      </w:pPr>
      <w:r>
        <w:rPr>
          <w:sz w:val="20"/>
          <w:szCs w:val="20"/>
        </w:rPr>
        <w:t>The team agreed, but reiterated comments from Question 1.</w:t>
      </w:r>
    </w:p>
    <w:p w:rsidR="001A023C" w:rsidRDefault="001A023C" w:rsidP="008F3C85">
      <w:pPr>
        <w:ind w:left="360"/>
        <w:rPr>
          <w:sz w:val="20"/>
          <w:szCs w:val="20"/>
        </w:rPr>
      </w:pPr>
      <w:r w:rsidRPr="00865F0D">
        <w:rPr>
          <w:b/>
          <w:sz w:val="20"/>
          <w:szCs w:val="20"/>
        </w:rPr>
        <w:t>Question 4:</w:t>
      </w:r>
      <w:r>
        <w:rPr>
          <w:sz w:val="20"/>
          <w:szCs w:val="20"/>
        </w:rPr>
        <w:t xml:space="preserve"> </w:t>
      </w:r>
      <w:r w:rsidR="00865F0D">
        <w:rPr>
          <w:sz w:val="20"/>
          <w:szCs w:val="20"/>
        </w:rPr>
        <w:t>While the overall effects of the delayed highs school s</w:t>
      </w:r>
      <w:r w:rsidR="008F3C85">
        <w:rPr>
          <w:sz w:val="20"/>
          <w:szCs w:val="20"/>
        </w:rPr>
        <w:t>tart times are positive, if our April guests</w:t>
      </w:r>
      <w:r w:rsidR="00865F0D">
        <w:rPr>
          <w:sz w:val="20"/>
          <w:szCs w:val="20"/>
        </w:rPr>
        <w:t xml:space="preserve"> were to restart the change process, </w:t>
      </w:r>
      <w:r w:rsidR="008F3C85">
        <w:rPr>
          <w:sz w:val="20"/>
          <w:szCs w:val="20"/>
        </w:rPr>
        <w:t>they</w:t>
      </w:r>
      <w:r w:rsidR="00865F0D">
        <w:rPr>
          <w:sz w:val="20"/>
          <w:szCs w:val="20"/>
        </w:rPr>
        <w:t xml:space="preserve"> would host more community meetings to discuss and consider the greater impact of the change on families and the community.</w:t>
      </w:r>
    </w:p>
    <w:p w:rsidR="001A023C" w:rsidRDefault="001A023C" w:rsidP="00865F0D">
      <w:pPr>
        <w:pStyle w:val="ListParagraph"/>
        <w:numPr>
          <w:ilvl w:val="0"/>
          <w:numId w:val="14"/>
        </w:numPr>
        <w:ind w:left="1080"/>
        <w:rPr>
          <w:sz w:val="20"/>
          <w:szCs w:val="20"/>
        </w:rPr>
      </w:pPr>
      <w:r>
        <w:rPr>
          <w:sz w:val="20"/>
          <w:szCs w:val="20"/>
        </w:rPr>
        <w:t>Information</w:t>
      </w:r>
      <w:r w:rsidR="00865F0D">
        <w:rPr>
          <w:sz w:val="20"/>
          <w:szCs w:val="20"/>
        </w:rPr>
        <w:t xml:space="preserve"> sharing</w:t>
      </w:r>
      <w:r>
        <w:rPr>
          <w:sz w:val="20"/>
          <w:szCs w:val="20"/>
        </w:rPr>
        <w:t xml:space="preserve"> and transparency is essential in making a change;</w:t>
      </w:r>
    </w:p>
    <w:p w:rsidR="001A023C" w:rsidRDefault="001A023C" w:rsidP="00865F0D">
      <w:pPr>
        <w:pStyle w:val="ListParagraph"/>
        <w:numPr>
          <w:ilvl w:val="0"/>
          <w:numId w:val="14"/>
        </w:numPr>
        <w:ind w:left="1080"/>
        <w:rPr>
          <w:sz w:val="20"/>
          <w:szCs w:val="20"/>
        </w:rPr>
      </w:pPr>
      <w:r>
        <w:rPr>
          <w:sz w:val="20"/>
          <w:szCs w:val="20"/>
        </w:rPr>
        <w:t xml:space="preserve">Before implementing later start times, </w:t>
      </w:r>
      <w:r w:rsidR="00865F0D">
        <w:rPr>
          <w:sz w:val="20"/>
          <w:szCs w:val="20"/>
        </w:rPr>
        <w:t>we must host dialogues with the community</w:t>
      </w:r>
    </w:p>
    <w:p w:rsidR="00865F0D" w:rsidRDefault="00865F0D" w:rsidP="00865F0D">
      <w:pPr>
        <w:ind w:left="360"/>
        <w:rPr>
          <w:sz w:val="20"/>
          <w:szCs w:val="20"/>
        </w:rPr>
      </w:pPr>
      <w:r w:rsidRPr="00865F0D">
        <w:rPr>
          <w:b/>
          <w:sz w:val="20"/>
          <w:szCs w:val="20"/>
        </w:rPr>
        <w:t>Question 5:</w:t>
      </w:r>
      <w:r>
        <w:rPr>
          <w:sz w:val="20"/>
          <w:szCs w:val="20"/>
        </w:rPr>
        <w:t xml:space="preserve"> Additional comments</w:t>
      </w:r>
    </w:p>
    <w:p w:rsidR="00865F0D" w:rsidRPr="00865F0D" w:rsidRDefault="00865F0D" w:rsidP="00865F0D">
      <w:pPr>
        <w:pStyle w:val="ListParagraph"/>
        <w:numPr>
          <w:ilvl w:val="0"/>
          <w:numId w:val="15"/>
        </w:numPr>
        <w:ind w:left="1080"/>
        <w:rPr>
          <w:sz w:val="20"/>
          <w:szCs w:val="20"/>
        </w:rPr>
      </w:pPr>
      <w:r>
        <w:rPr>
          <w:sz w:val="20"/>
          <w:szCs w:val="20"/>
        </w:rPr>
        <w:t>As the team moves forward, there must be increased focus on the impact on elementary schools</w:t>
      </w:r>
    </w:p>
    <w:p w:rsidR="00E95115" w:rsidRDefault="00E95115" w:rsidP="003F3A25">
      <w:pPr>
        <w:rPr>
          <w:sz w:val="20"/>
          <w:szCs w:val="20"/>
        </w:rPr>
      </w:pPr>
    </w:p>
    <w:p w:rsidR="00DF1D0B" w:rsidRDefault="00F55422" w:rsidP="003F3A25">
      <w:pPr>
        <w:rPr>
          <w:sz w:val="20"/>
          <w:szCs w:val="20"/>
        </w:rPr>
      </w:pPr>
      <w:r>
        <w:rPr>
          <w:sz w:val="20"/>
          <w:szCs w:val="20"/>
        </w:rPr>
        <w:t xml:space="preserve">The Task Force then listened to two separate </w:t>
      </w:r>
      <w:r w:rsidR="007A7D1D">
        <w:rPr>
          <w:sz w:val="20"/>
          <w:szCs w:val="20"/>
        </w:rPr>
        <w:t>30 minute</w:t>
      </w:r>
      <w:r>
        <w:rPr>
          <w:sz w:val="20"/>
          <w:szCs w:val="20"/>
        </w:rPr>
        <w:t xml:space="preserve"> presentations with Q&amp;A from two Transportation Vendors: Trapeze Group and </w:t>
      </w:r>
      <w:proofErr w:type="spellStart"/>
      <w:r>
        <w:rPr>
          <w:sz w:val="20"/>
          <w:szCs w:val="20"/>
        </w:rPr>
        <w:t>EduLog</w:t>
      </w:r>
      <w:proofErr w:type="spellEnd"/>
      <w:r>
        <w:rPr>
          <w:sz w:val="20"/>
          <w:szCs w:val="20"/>
        </w:rPr>
        <w:t xml:space="preserve">. Both </w:t>
      </w:r>
      <w:r w:rsidR="00062592">
        <w:rPr>
          <w:sz w:val="20"/>
          <w:szCs w:val="20"/>
        </w:rPr>
        <w:t>vendors gave an overview of their</w:t>
      </w:r>
      <w:r w:rsidR="00552D28">
        <w:rPr>
          <w:sz w:val="20"/>
          <w:szCs w:val="20"/>
        </w:rPr>
        <w:t xml:space="preserve"> company, information about their products, and notes about similar clients from around the area. The </w:t>
      </w:r>
      <w:r w:rsidR="00D81571">
        <w:rPr>
          <w:sz w:val="20"/>
          <w:szCs w:val="20"/>
        </w:rPr>
        <w:t>PowerPoint</w:t>
      </w:r>
      <w:r w:rsidR="00552D28">
        <w:rPr>
          <w:sz w:val="20"/>
          <w:szCs w:val="20"/>
        </w:rPr>
        <w:t xml:space="preserve"> presentations shown during the meeting </w:t>
      </w:r>
      <w:r w:rsidR="007A7D1D">
        <w:rPr>
          <w:sz w:val="20"/>
          <w:szCs w:val="20"/>
        </w:rPr>
        <w:t>will be posted</w:t>
      </w:r>
      <w:r w:rsidR="00135C56">
        <w:rPr>
          <w:sz w:val="20"/>
          <w:szCs w:val="20"/>
        </w:rPr>
        <w:t xml:space="preserve"> onto Google Drive to provide </w:t>
      </w:r>
      <w:r w:rsidR="007A7D1D">
        <w:rPr>
          <w:sz w:val="20"/>
          <w:szCs w:val="20"/>
        </w:rPr>
        <w:t xml:space="preserve">detailed information about the products discussed. Both </w:t>
      </w:r>
      <w:r w:rsidR="00707C5F">
        <w:rPr>
          <w:sz w:val="20"/>
          <w:szCs w:val="20"/>
        </w:rPr>
        <w:t>companies</w:t>
      </w:r>
      <w:r w:rsidR="008F3C85">
        <w:rPr>
          <w:sz w:val="20"/>
          <w:szCs w:val="20"/>
        </w:rPr>
        <w:t xml:space="preserve"> have transportation software that offers</w:t>
      </w:r>
      <w:r w:rsidR="00707C5F">
        <w:rPr>
          <w:sz w:val="20"/>
          <w:szCs w:val="20"/>
        </w:rPr>
        <w:t xml:space="preserve"> variations of the following options: </w:t>
      </w:r>
    </w:p>
    <w:p w:rsidR="00707C5F" w:rsidRDefault="00707C5F" w:rsidP="00707C5F">
      <w:pPr>
        <w:pStyle w:val="ListParagraph"/>
        <w:numPr>
          <w:ilvl w:val="0"/>
          <w:numId w:val="15"/>
        </w:numPr>
        <w:rPr>
          <w:sz w:val="20"/>
          <w:szCs w:val="20"/>
        </w:rPr>
      </w:pPr>
      <w:r>
        <w:rPr>
          <w:sz w:val="20"/>
          <w:szCs w:val="20"/>
        </w:rPr>
        <w:t>Route Optimization to help determine the most effi</w:t>
      </w:r>
      <w:r w:rsidR="00D81571">
        <w:rPr>
          <w:sz w:val="20"/>
          <w:szCs w:val="20"/>
        </w:rPr>
        <w:t>cient use of busses and routes (both companies conceded that AACPS routes may already be optimized).</w:t>
      </w:r>
    </w:p>
    <w:p w:rsidR="00707C5F" w:rsidRDefault="00707C5F" w:rsidP="00707C5F">
      <w:pPr>
        <w:pStyle w:val="ListParagraph"/>
        <w:numPr>
          <w:ilvl w:val="0"/>
          <w:numId w:val="15"/>
        </w:numPr>
        <w:rPr>
          <w:sz w:val="20"/>
          <w:szCs w:val="20"/>
        </w:rPr>
      </w:pPr>
      <w:r>
        <w:rPr>
          <w:sz w:val="20"/>
          <w:szCs w:val="20"/>
        </w:rPr>
        <w:t>GPS capabilities and software.</w:t>
      </w:r>
    </w:p>
    <w:p w:rsidR="00707C5F" w:rsidRDefault="00707C5F" w:rsidP="00707C5F">
      <w:pPr>
        <w:pStyle w:val="ListParagraph"/>
        <w:numPr>
          <w:ilvl w:val="0"/>
          <w:numId w:val="15"/>
        </w:numPr>
        <w:rPr>
          <w:sz w:val="20"/>
          <w:szCs w:val="20"/>
        </w:rPr>
      </w:pPr>
      <w:r>
        <w:rPr>
          <w:sz w:val="20"/>
          <w:szCs w:val="20"/>
        </w:rPr>
        <w:t>Vehicle and student tracking capabilities.</w:t>
      </w:r>
    </w:p>
    <w:p w:rsidR="00707C5F" w:rsidRDefault="00BD2D10" w:rsidP="00707C5F">
      <w:pPr>
        <w:pStyle w:val="ListParagraph"/>
        <w:numPr>
          <w:ilvl w:val="0"/>
          <w:numId w:val="15"/>
        </w:numPr>
        <w:rPr>
          <w:sz w:val="20"/>
          <w:szCs w:val="20"/>
        </w:rPr>
      </w:pPr>
      <w:r>
        <w:rPr>
          <w:sz w:val="20"/>
          <w:szCs w:val="20"/>
        </w:rPr>
        <w:lastRenderedPageBreak/>
        <w:t>S</w:t>
      </w:r>
      <w:r w:rsidR="00C623C9">
        <w:rPr>
          <w:sz w:val="20"/>
          <w:szCs w:val="20"/>
        </w:rPr>
        <w:t>erver space to host the software or the ability for AACPS to host</w:t>
      </w:r>
    </w:p>
    <w:p w:rsidR="00C623C9" w:rsidRPr="00707C5F" w:rsidRDefault="00C623C9" w:rsidP="00707C5F">
      <w:pPr>
        <w:pStyle w:val="ListParagraph"/>
        <w:numPr>
          <w:ilvl w:val="0"/>
          <w:numId w:val="15"/>
        </w:numPr>
        <w:rPr>
          <w:sz w:val="20"/>
          <w:szCs w:val="20"/>
        </w:rPr>
      </w:pPr>
      <w:r>
        <w:rPr>
          <w:sz w:val="20"/>
          <w:szCs w:val="20"/>
        </w:rPr>
        <w:t>Consulting to conduct a Bell Time Study</w:t>
      </w:r>
    </w:p>
    <w:p w:rsidR="007A7D1D" w:rsidRDefault="007A7D1D" w:rsidP="003F3A25">
      <w:pPr>
        <w:rPr>
          <w:sz w:val="20"/>
          <w:szCs w:val="20"/>
        </w:rPr>
      </w:pPr>
    </w:p>
    <w:p w:rsidR="00D81571" w:rsidRPr="00D81571" w:rsidRDefault="007A7D1D" w:rsidP="001B1370">
      <w:pPr>
        <w:rPr>
          <w:sz w:val="20"/>
          <w:szCs w:val="20"/>
        </w:rPr>
      </w:pPr>
      <w:r w:rsidRPr="00D81571">
        <w:rPr>
          <w:sz w:val="20"/>
          <w:szCs w:val="20"/>
        </w:rPr>
        <w:t xml:space="preserve">When </w:t>
      </w:r>
      <w:r w:rsidR="000E1106" w:rsidRPr="00D81571">
        <w:rPr>
          <w:sz w:val="20"/>
          <w:szCs w:val="20"/>
        </w:rPr>
        <w:t>each vendor phone call ended</w:t>
      </w:r>
      <w:r w:rsidR="00D81571" w:rsidRPr="00D81571">
        <w:rPr>
          <w:sz w:val="20"/>
          <w:szCs w:val="20"/>
        </w:rPr>
        <w:t xml:space="preserve">, The Task Force spent 15 to 20 minutes synthesizing their thoughts, comments, and concerns about </w:t>
      </w:r>
      <w:r w:rsidR="001B1370">
        <w:rPr>
          <w:sz w:val="20"/>
          <w:szCs w:val="20"/>
        </w:rPr>
        <w:t>using</w:t>
      </w:r>
      <w:r w:rsidR="00D81571" w:rsidRPr="00D81571">
        <w:rPr>
          <w:sz w:val="20"/>
          <w:szCs w:val="20"/>
        </w:rPr>
        <w:t xml:space="preserve"> Transportation Software. </w:t>
      </w:r>
      <w:r w:rsidR="00D81571">
        <w:rPr>
          <w:sz w:val="20"/>
          <w:szCs w:val="20"/>
        </w:rPr>
        <w:t xml:space="preserve">During this discussion, the Task Force and Transportation office agreed that while there are many benefits to moving to </w:t>
      </w:r>
      <w:r w:rsidR="001B1370">
        <w:rPr>
          <w:sz w:val="20"/>
          <w:szCs w:val="20"/>
        </w:rPr>
        <w:t xml:space="preserve">use </w:t>
      </w:r>
      <w:r w:rsidR="00D81571">
        <w:rPr>
          <w:sz w:val="20"/>
          <w:szCs w:val="20"/>
        </w:rPr>
        <w:t xml:space="preserve">transportation software, it is not a simple or short process. The </w:t>
      </w:r>
      <w:r w:rsidR="00D81571" w:rsidRPr="00D81571">
        <w:rPr>
          <w:sz w:val="20"/>
          <w:szCs w:val="20"/>
        </w:rPr>
        <w:t xml:space="preserve">following major topics arose: </w:t>
      </w:r>
    </w:p>
    <w:p w:rsidR="00D81571" w:rsidRDefault="00D81571" w:rsidP="00D81571">
      <w:pPr>
        <w:pStyle w:val="ListParagraph"/>
        <w:numPr>
          <w:ilvl w:val="0"/>
          <w:numId w:val="17"/>
        </w:numPr>
        <w:rPr>
          <w:sz w:val="20"/>
          <w:szCs w:val="20"/>
        </w:rPr>
      </w:pPr>
      <w:r>
        <w:rPr>
          <w:sz w:val="20"/>
          <w:szCs w:val="20"/>
        </w:rPr>
        <w:t xml:space="preserve">The strength of the software is entirely dependent on the strength of </w:t>
      </w:r>
      <w:r w:rsidR="00CE5BA6">
        <w:rPr>
          <w:sz w:val="20"/>
          <w:szCs w:val="20"/>
        </w:rPr>
        <w:t xml:space="preserve">existing </w:t>
      </w:r>
      <w:r>
        <w:rPr>
          <w:sz w:val="20"/>
          <w:szCs w:val="20"/>
        </w:rPr>
        <w:t>GIS maps and student data.</w:t>
      </w:r>
    </w:p>
    <w:p w:rsidR="00D81571" w:rsidRDefault="00D81571" w:rsidP="001B1370">
      <w:pPr>
        <w:pStyle w:val="ListParagraph"/>
        <w:numPr>
          <w:ilvl w:val="0"/>
          <w:numId w:val="17"/>
        </w:numPr>
        <w:rPr>
          <w:sz w:val="20"/>
          <w:szCs w:val="20"/>
        </w:rPr>
      </w:pPr>
      <w:r>
        <w:rPr>
          <w:sz w:val="20"/>
          <w:szCs w:val="20"/>
        </w:rPr>
        <w:t>If transportation software is imp</w:t>
      </w:r>
      <w:r w:rsidR="001B1370">
        <w:rPr>
          <w:sz w:val="20"/>
          <w:szCs w:val="20"/>
        </w:rPr>
        <w:t>lemented, it should be done using</w:t>
      </w:r>
      <w:r>
        <w:rPr>
          <w:sz w:val="20"/>
          <w:szCs w:val="20"/>
        </w:rPr>
        <w:t xml:space="preserve"> </w:t>
      </w:r>
      <w:r w:rsidR="001B1370">
        <w:rPr>
          <w:sz w:val="20"/>
          <w:szCs w:val="20"/>
        </w:rPr>
        <w:t>scalable</w:t>
      </w:r>
      <w:r>
        <w:rPr>
          <w:sz w:val="20"/>
          <w:szCs w:val="20"/>
        </w:rPr>
        <w:t xml:space="preserve"> model that b</w:t>
      </w:r>
      <w:r w:rsidR="001B1370">
        <w:rPr>
          <w:sz w:val="20"/>
          <w:szCs w:val="20"/>
        </w:rPr>
        <w:t>egins with a small group of bus</w:t>
      </w:r>
      <w:r>
        <w:rPr>
          <w:sz w:val="20"/>
          <w:szCs w:val="20"/>
        </w:rPr>
        <w:t xml:space="preserve">es and, over 2 to 3 years, moves to encompass the entire county. </w:t>
      </w:r>
      <w:r w:rsidR="00C8355C">
        <w:rPr>
          <w:sz w:val="20"/>
          <w:szCs w:val="20"/>
        </w:rPr>
        <w:t>The software must be cor</w:t>
      </w:r>
      <w:r w:rsidR="001B1370">
        <w:rPr>
          <w:sz w:val="20"/>
          <w:szCs w:val="20"/>
        </w:rPr>
        <w:t xml:space="preserve">rect before it is launched </w:t>
      </w:r>
      <w:r w:rsidR="00C8355C">
        <w:rPr>
          <w:sz w:val="20"/>
          <w:szCs w:val="20"/>
        </w:rPr>
        <w:t xml:space="preserve">full scale because </w:t>
      </w:r>
      <w:r w:rsidR="001B1370">
        <w:rPr>
          <w:sz w:val="20"/>
          <w:szCs w:val="20"/>
        </w:rPr>
        <w:t>system failure is not acceptable.  Students need to be transported from home to school in a timely manner.</w:t>
      </w:r>
    </w:p>
    <w:p w:rsidR="00D81571" w:rsidRDefault="00CE5BA6" w:rsidP="00D81571">
      <w:pPr>
        <w:pStyle w:val="ListParagraph"/>
        <w:numPr>
          <w:ilvl w:val="0"/>
          <w:numId w:val="17"/>
        </w:numPr>
        <w:rPr>
          <w:sz w:val="20"/>
          <w:szCs w:val="20"/>
        </w:rPr>
      </w:pPr>
      <w:r>
        <w:rPr>
          <w:sz w:val="20"/>
          <w:szCs w:val="20"/>
        </w:rPr>
        <w:t>Implementing transportation s</w:t>
      </w:r>
      <w:r w:rsidR="00D81571">
        <w:rPr>
          <w:sz w:val="20"/>
          <w:szCs w:val="20"/>
        </w:rPr>
        <w:t xml:space="preserve">oftware would require </w:t>
      </w:r>
      <w:r w:rsidR="006F26A4">
        <w:rPr>
          <w:sz w:val="20"/>
          <w:szCs w:val="20"/>
        </w:rPr>
        <w:t xml:space="preserve">an estimated </w:t>
      </w:r>
      <w:r w:rsidR="00D81571">
        <w:rPr>
          <w:sz w:val="20"/>
          <w:szCs w:val="20"/>
        </w:rPr>
        <w:t xml:space="preserve">4 to 6 additional </w:t>
      </w:r>
      <w:r>
        <w:rPr>
          <w:sz w:val="20"/>
          <w:szCs w:val="20"/>
        </w:rPr>
        <w:t>FTEs</w:t>
      </w:r>
      <w:r w:rsidR="00D81571">
        <w:rPr>
          <w:sz w:val="20"/>
          <w:szCs w:val="20"/>
        </w:rPr>
        <w:t xml:space="preserve"> to </w:t>
      </w:r>
      <w:r w:rsidR="006F26A4">
        <w:rPr>
          <w:sz w:val="20"/>
          <w:szCs w:val="20"/>
        </w:rPr>
        <w:t>work/</w:t>
      </w:r>
      <w:r w:rsidR="00D81571">
        <w:rPr>
          <w:sz w:val="20"/>
          <w:szCs w:val="20"/>
        </w:rPr>
        <w:t xml:space="preserve">monitor the entire county. </w:t>
      </w:r>
    </w:p>
    <w:p w:rsidR="00D81571" w:rsidRDefault="00D81571" w:rsidP="00D81571">
      <w:pPr>
        <w:pStyle w:val="ListParagraph"/>
        <w:numPr>
          <w:ilvl w:val="0"/>
          <w:numId w:val="17"/>
        </w:numPr>
        <w:rPr>
          <w:sz w:val="20"/>
          <w:szCs w:val="20"/>
        </w:rPr>
      </w:pPr>
      <w:r>
        <w:rPr>
          <w:sz w:val="20"/>
          <w:szCs w:val="20"/>
        </w:rPr>
        <w:t>While both companies can offer a lot of helpful technology, GPS and student tracking capabilities will have to be added to existing busses</w:t>
      </w:r>
      <w:r w:rsidR="006F26A4">
        <w:rPr>
          <w:sz w:val="20"/>
          <w:szCs w:val="20"/>
        </w:rPr>
        <w:t xml:space="preserve"> to have real time bus rerouting</w:t>
      </w:r>
      <w:r>
        <w:rPr>
          <w:sz w:val="20"/>
          <w:szCs w:val="20"/>
        </w:rPr>
        <w:t xml:space="preserve">. Because 80% of our busses are contracted, we have to consider the bid process and timeline for when the busses could be outfitted. Busses are on a 12 year contract and, as the </w:t>
      </w:r>
      <w:r w:rsidR="00CE5BA6">
        <w:rPr>
          <w:sz w:val="20"/>
          <w:szCs w:val="20"/>
        </w:rPr>
        <w:t>agreement</w:t>
      </w:r>
      <w:r>
        <w:rPr>
          <w:sz w:val="20"/>
          <w:szCs w:val="20"/>
        </w:rPr>
        <w:t xml:space="preserve"> currently stands, cannot be changed while on that contract.</w:t>
      </w:r>
    </w:p>
    <w:p w:rsidR="00C8355C" w:rsidRDefault="00C8355C" w:rsidP="006F26A4">
      <w:pPr>
        <w:pStyle w:val="ListParagraph"/>
        <w:numPr>
          <w:ilvl w:val="0"/>
          <w:numId w:val="17"/>
        </w:numPr>
        <w:rPr>
          <w:sz w:val="20"/>
          <w:szCs w:val="20"/>
        </w:rPr>
      </w:pPr>
      <w:r>
        <w:rPr>
          <w:sz w:val="20"/>
          <w:szCs w:val="20"/>
        </w:rPr>
        <w:t xml:space="preserve">Understanding transportation software </w:t>
      </w:r>
      <w:r w:rsidR="006F26A4">
        <w:rPr>
          <w:sz w:val="20"/>
          <w:szCs w:val="20"/>
        </w:rPr>
        <w:t xml:space="preserve">and its potential may have an impact on the BOE’s decision to move school start times.  </w:t>
      </w:r>
      <w:r>
        <w:rPr>
          <w:sz w:val="20"/>
          <w:szCs w:val="20"/>
        </w:rPr>
        <w:t xml:space="preserve">However, this Task Force will not have access to </w:t>
      </w:r>
      <w:r w:rsidR="006F26A4">
        <w:rPr>
          <w:sz w:val="20"/>
          <w:szCs w:val="20"/>
        </w:rPr>
        <w:t xml:space="preserve">transportation software prior to </w:t>
      </w:r>
      <w:r w:rsidR="00135C56">
        <w:rPr>
          <w:sz w:val="20"/>
          <w:szCs w:val="20"/>
        </w:rPr>
        <w:t>presenting recommendations to the Board of Education</w:t>
      </w:r>
      <w:r w:rsidR="006F26A4">
        <w:rPr>
          <w:sz w:val="20"/>
          <w:szCs w:val="20"/>
        </w:rPr>
        <w:t xml:space="preserve"> in September, 2014</w:t>
      </w:r>
      <w:r w:rsidR="00135C56">
        <w:rPr>
          <w:sz w:val="20"/>
          <w:szCs w:val="20"/>
        </w:rPr>
        <w:t>. Instead, the group may consider recommending that the Board pursue a contract with a software company to conduct a</w:t>
      </w:r>
      <w:r w:rsidR="006F26A4">
        <w:rPr>
          <w:sz w:val="20"/>
          <w:szCs w:val="20"/>
        </w:rPr>
        <w:t xml:space="preserve"> bell time study for the county, etc.</w:t>
      </w:r>
    </w:p>
    <w:p w:rsidR="006F26A4" w:rsidRPr="00D81571" w:rsidRDefault="006F26A4" w:rsidP="006F26A4">
      <w:pPr>
        <w:pStyle w:val="ListParagraph"/>
        <w:rPr>
          <w:sz w:val="20"/>
          <w:szCs w:val="20"/>
        </w:rPr>
      </w:pPr>
    </w:p>
    <w:p w:rsidR="00D81571" w:rsidRDefault="00D81571" w:rsidP="003F3A25">
      <w:pPr>
        <w:rPr>
          <w:sz w:val="20"/>
          <w:szCs w:val="20"/>
        </w:rPr>
      </w:pPr>
    </w:p>
    <w:p w:rsidR="000E1106" w:rsidRDefault="00975FB3" w:rsidP="006F26A4">
      <w:pPr>
        <w:rPr>
          <w:sz w:val="20"/>
          <w:szCs w:val="20"/>
        </w:rPr>
      </w:pPr>
      <w:r>
        <w:rPr>
          <w:sz w:val="20"/>
          <w:szCs w:val="20"/>
        </w:rPr>
        <w:t>At the close of the meeting, Maureen reminded the group that they need to begin looking at the big picture, including elementary and middle school</w:t>
      </w:r>
      <w:r w:rsidR="006F26A4">
        <w:rPr>
          <w:sz w:val="20"/>
          <w:szCs w:val="20"/>
        </w:rPr>
        <w:t xml:space="preserve"> student and family impacts</w:t>
      </w:r>
      <w:r w:rsidR="00CE5BA6">
        <w:rPr>
          <w:sz w:val="20"/>
          <w:szCs w:val="20"/>
        </w:rPr>
        <w:t>,</w:t>
      </w:r>
      <w:r>
        <w:rPr>
          <w:sz w:val="20"/>
          <w:szCs w:val="20"/>
        </w:rPr>
        <w:t xml:space="preserve"> </w:t>
      </w:r>
      <w:r w:rsidR="006F26A4">
        <w:rPr>
          <w:sz w:val="20"/>
          <w:szCs w:val="20"/>
        </w:rPr>
        <w:t>as they consider</w:t>
      </w:r>
      <w:r>
        <w:rPr>
          <w:sz w:val="20"/>
          <w:szCs w:val="20"/>
        </w:rPr>
        <w:t xml:space="preserve"> their next steps towards putting recommendations </w:t>
      </w:r>
      <w:r w:rsidR="00CE5BA6">
        <w:rPr>
          <w:sz w:val="20"/>
          <w:szCs w:val="20"/>
        </w:rPr>
        <w:t>be</w:t>
      </w:r>
      <w:r>
        <w:rPr>
          <w:sz w:val="20"/>
          <w:szCs w:val="20"/>
        </w:rPr>
        <w:t>for</w:t>
      </w:r>
      <w:r w:rsidR="00CE5BA6">
        <w:rPr>
          <w:sz w:val="20"/>
          <w:szCs w:val="20"/>
        </w:rPr>
        <w:t>e</w:t>
      </w:r>
      <w:r>
        <w:rPr>
          <w:sz w:val="20"/>
          <w:szCs w:val="20"/>
        </w:rPr>
        <w:t xml:space="preserve"> the Board. </w:t>
      </w:r>
      <w:r w:rsidR="006F26A4">
        <w:rPr>
          <w:sz w:val="20"/>
          <w:szCs w:val="20"/>
        </w:rPr>
        <w:t xml:space="preserve"> </w:t>
      </w:r>
      <w:r>
        <w:rPr>
          <w:sz w:val="20"/>
          <w:szCs w:val="20"/>
        </w:rPr>
        <w:t>Maureen suggested setting up a few longer meetings for the Task Force to meet and go in depth into som</w:t>
      </w:r>
      <w:r w:rsidR="006F26A4">
        <w:rPr>
          <w:sz w:val="20"/>
          <w:szCs w:val="20"/>
        </w:rPr>
        <w:t>e of the issues already covered.  Future discussions must synthesize individual topics, offer costs associated with each topic, and weigh pros and cons of various options that are being considered by the Task Force.</w:t>
      </w:r>
      <w:bookmarkStart w:id="0" w:name="_GoBack"/>
      <w:bookmarkEnd w:id="0"/>
      <w:r>
        <w:rPr>
          <w:sz w:val="20"/>
          <w:szCs w:val="20"/>
        </w:rPr>
        <w:t xml:space="preserve"> </w:t>
      </w:r>
    </w:p>
    <w:p w:rsidR="000E1106" w:rsidRDefault="000E1106" w:rsidP="003F3A25">
      <w:pPr>
        <w:rPr>
          <w:sz w:val="20"/>
          <w:szCs w:val="20"/>
        </w:rPr>
      </w:pPr>
    </w:p>
    <w:p w:rsidR="000E1106" w:rsidRDefault="000E1106" w:rsidP="003F3A25">
      <w:pPr>
        <w:rPr>
          <w:sz w:val="20"/>
          <w:szCs w:val="20"/>
        </w:rPr>
      </w:pPr>
    </w:p>
    <w:p w:rsidR="007A7D1D" w:rsidRDefault="00707C5F" w:rsidP="003F3A25">
      <w:pPr>
        <w:rPr>
          <w:sz w:val="20"/>
          <w:szCs w:val="20"/>
        </w:rPr>
      </w:pPr>
      <w:r>
        <w:rPr>
          <w:sz w:val="20"/>
          <w:szCs w:val="20"/>
        </w:rPr>
        <w:t xml:space="preserve"> </w:t>
      </w:r>
    </w:p>
    <w:p w:rsidR="00357AD5" w:rsidRDefault="00357AD5" w:rsidP="00CB7B3F">
      <w:pPr>
        <w:rPr>
          <w:sz w:val="20"/>
          <w:szCs w:val="20"/>
        </w:rPr>
      </w:pPr>
    </w:p>
    <w:p w:rsidR="0057713B" w:rsidRDefault="0057713B" w:rsidP="00CB7B3F">
      <w:pPr>
        <w:rPr>
          <w:sz w:val="20"/>
          <w:szCs w:val="20"/>
        </w:rPr>
      </w:pPr>
    </w:p>
    <w:p w:rsidR="00386C52" w:rsidRPr="00386C52" w:rsidRDefault="00386C52" w:rsidP="00386C52">
      <w:pPr>
        <w:jc w:val="center"/>
        <w:rPr>
          <w:b/>
        </w:rPr>
      </w:pPr>
      <w:r w:rsidRPr="00386C52">
        <w:rPr>
          <w:b/>
          <w:u w:val="single"/>
        </w:rPr>
        <w:t>Next meeting</w:t>
      </w:r>
      <w:r w:rsidRPr="00386C52">
        <w:rPr>
          <w:b/>
        </w:rPr>
        <w:t>:</w:t>
      </w:r>
    </w:p>
    <w:p w:rsidR="00386C52" w:rsidRPr="00386C52" w:rsidRDefault="000E1106" w:rsidP="00386C52">
      <w:pPr>
        <w:jc w:val="center"/>
        <w:rPr>
          <w:b/>
        </w:rPr>
      </w:pPr>
      <w:r>
        <w:rPr>
          <w:b/>
        </w:rPr>
        <w:t>June 25, 2014</w:t>
      </w:r>
    </w:p>
    <w:p w:rsidR="00386C52" w:rsidRPr="00386C52" w:rsidRDefault="000E1106" w:rsidP="00386C52">
      <w:pPr>
        <w:jc w:val="center"/>
        <w:rPr>
          <w:b/>
        </w:rPr>
      </w:pPr>
      <w:r>
        <w:rPr>
          <w:b/>
        </w:rPr>
        <w:t>4:0</w:t>
      </w:r>
      <w:r w:rsidR="00400530">
        <w:rPr>
          <w:b/>
        </w:rPr>
        <w:t>0</w:t>
      </w:r>
      <w:r w:rsidR="00386C52" w:rsidRPr="00386C52">
        <w:rPr>
          <w:b/>
        </w:rPr>
        <w:t>-7:</w:t>
      </w:r>
      <w:r>
        <w:rPr>
          <w:b/>
        </w:rPr>
        <w:t>0</w:t>
      </w:r>
      <w:r w:rsidR="00400530">
        <w:rPr>
          <w:b/>
        </w:rPr>
        <w:t>0</w:t>
      </w:r>
      <w:r w:rsidR="00386C52" w:rsidRPr="00386C52">
        <w:rPr>
          <w:b/>
        </w:rPr>
        <w:t xml:space="preserve"> pm</w:t>
      </w:r>
    </w:p>
    <w:p w:rsidR="000E1106" w:rsidRDefault="000E1106" w:rsidP="000E1106">
      <w:pPr>
        <w:jc w:val="center"/>
        <w:rPr>
          <w:b/>
        </w:rPr>
      </w:pPr>
      <w:r>
        <w:rPr>
          <w:b/>
        </w:rPr>
        <w:t>Anne Aru</w:t>
      </w:r>
      <w:r w:rsidRPr="00386C52">
        <w:rPr>
          <w:b/>
        </w:rPr>
        <w:t xml:space="preserve">ndel County </w:t>
      </w:r>
      <w:r>
        <w:rPr>
          <w:b/>
        </w:rPr>
        <w:t>P</w:t>
      </w:r>
      <w:r w:rsidRPr="00386C52">
        <w:rPr>
          <w:b/>
        </w:rPr>
        <w:t xml:space="preserve">ublic Schools </w:t>
      </w:r>
    </w:p>
    <w:p w:rsidR="000E1106" w:rsidRDefault="000E1106" w:rsidP="000E1106">
      <w:pPr>
        <w:jc w:val="center"/>
        <w:rPr>
          <w:b/>
        </w:rPr>
      </w:pPr>
      <w:r>
        <w:rPr>
          <w:b/>
        </w:rPr>
        <w:t>Carver Professional Development Center</w:t>
      </w:r>
    </w:p>
    <w:p w:rsidR="000E1106" w:rsidRPr="00386C52" w:rsidRDefault="000E1106" w:rsidP="000E1106">
      <w:pPr>
        <w:jc w:val="center"/>
        <w:rPr>
          <w:b/>
          <w:i/>
        </w:rPr>
      </w:pPr>
      <w:r>
        <w:rPr>
          <w:b/>
          <w:i/>
        </w:rPr>
        <w:t>Conference Room</w:t>
      </w:r>
    </w:p>
    <w:p w:rsidR="000E1106" w:rsidRDefault="000E1106" w:rsidP="000E1106">
      <w:pPr>
        <w:jc w:val="center"/>
        <w:rPr>
          <w:b/>
        </w:rPr>
      </w:pPr>
      <w:r>
        <w:rPr>
          <w:b/>
        </w:rPr>
        <w:t>2671 Carver Rd</w:t>
      </w:r>
    </w:p>
    <w:p w:rsidR="000E1106" w:rsidRPr="00386C52" w:rsidRDefault="000E1106" w:rsidP="000E1106">
      <w:pPr>
        <w:jc w:val="center"/>
        <w:rPr>
          <w:b/>
        </w:rPr>
      </w:pPr>
      <w:r>
        <w:rPr>
          <w:b/>
        </w:rPr>
        <w:t>Gambrills, MD.</w:t>
      </w:r>
    </w:p>
    <w:p w:rsidR="00123FBC" w:rsidRPr="00A55D8A" w:rsidRDefault="00123FBC" w:rsidP="000E1106">
      <w:pPr>
        <w:jc w:val="center"/>
        <w:rPr>
          <w:sz w:val="20"/>
          <w:szCs w:val="20"/>
        </w:rPr>
      </w:pPr>
    </w:p>
    <w:sectPr w:rsidR="00123FBC" w:rsidRPr="00A55D8A" w:rsidSect="00E91A7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1408"/>
    <w:multiLevelType w:val="hybridMultilevel"/>
    <w:tmpl w:val="5E90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A45C1"/>
    <w:multiLevelType w:val="hybridMultilevel"/>
    <w:tmpl w:val="9F30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32489"/>
    <w:multiLevelType w:val="hybridMultilevel"/>
    <w:tmpl w:val="85D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81491"/>
    <w:multiLevelType w:val="hybridMultilevel"/>
    <w:tmpl w:val="724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23565"/>
    <w:multiLevelType w:val="hybridMultilevel"/>
    <w:tmpl w:val="36FE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A76AA"/>
    <w:multiLevelType w:val="hybridMultilevel"/>
    <w:tmpl w:val="2D0C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960B0"/>
    <w:multiLevelType w:val="hybridMultilevel"/>
    <w:tmpl w:val="366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22C94"/>
    <w:multiLevelType w:val="hybridMultilevel"/>
    <w:tmpl w:val="681A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54D15"/>
    <w:multiLevelType w:val="hybridMultilevel"/>
    <w:tmpl w:val="B3EA9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521BA"/>
    <w:multiLevelType w:val="hybridMultilevel"/>
    <w:tmpl w:val="EA0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64DA1"/>
    <w:multiLevelType w:val="hybridMultilevel"/>
    <w:tmpl w:val="D2E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950F3"/>
    <w:multiLevelType w:val="hybridMultilevel"/>
    <w:tmpl w:val="8A44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4378B"/>
    <w:multiLevelType w:val="hybridMultilevel"/>
    <w:tmpl w:val="3A7C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1103A"/>
    <w:multiLevelType w:val="hybridMultilevel"/>
    <w:tmpl w:val="F0F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57A7A"/>
    <w:multiLevelType w:val="hybridMultilevel"/>
    <w:tmpl w:val="CD66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52707"/>
    <w:multiLevelType w:val="hybridMultilevel"/>
    <w:tmpl w:val="E38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31F5E"/>
    <w:multiLevelType w:val="hybridMultilevel"/>
    <w:tmpl w:val="A2F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15"/>
  </w:num>
  <w:num w:numId="5">
    <w:abstractNumId w:val="11"/>
  </w:num>
  <w:num w:numId="6">
    <w:abstractNumId w:val="6"/>
  </w:num>
  <w:num w:numId="7">
    <w:abstractNumId w:val="0"/>
  </w:num>
  <w:num w:numId="8">
    <w:abstractNumId w:val="2"/>
  </w:num>
  <w:num w:numId="9">
    <w:abstractNumId w:val="8"/>
  </w:num>
  <w:num w:numId="10">
    <w:abstractNumId w:val="10"/>
  </w:num>
  <w:num w:numId="11">
    <w:abstractNumId w:val="3"/>
  </w:num>
  <w:num w:numId="12">
    <w:abstractNumId w:val="14"/>
  </w:num>
  <w:num w:numId="13">
    <w:abstractNumId w:val="4"/>
  </w:num>
  <w:num w:numId="14">
    <w:abstractNumId w:val="13"/>
  </w:num>
  <w:num w:numId="15">
    <w:abstractNumId w:val="7"/>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8A"/>
    <w:rsid w:val="00014403"/>
    <w:rsid w:val="00014475"/>
    <w:rsid w:val="00043AF9"/>
    <w:rsid w:val="00062592"/>
    <w:rsid w:val="000A32DF"/>
    <w:rsid w:val="000C0502"/>
    <w:rsid w:val="000E1106"/>
    <w:rsid w:val="00117EF7"/>
    <w:rsid w:val="0012308F"/>
    <w:rsid w:val="00123FBC"/>
    <w:rsid w:val="00135C56"/>
    <w:rsid w:val="00163816"/>
    <w:rsid w:val="00171AC3"/>
    <w:rsid w:val="00174791"/>
    <w:rsid w:val="00174C30"/>
    <w:rsid w:val="001863BF"/>
    <w:rsid w:val="001A023C"/>
    <w:rsid w:val="001B1370"/>
    <w:rsid w:val="001B4345"/>
    <w:rsid w:val="001D11B2"/>
    <w:rsid w:val="001F6E79"/>
    <w:rsid w:val="002146BE"/>
    <w:rsid w:val="002178E6"/>
    <w:rsid w:val="00241853"/>
    <w:rsid w:val="002462F2"/>
    <w:rsid w:val="00246948"/>
    <w:rsid w:val="002506A9"/>
    <w:rsid w:val="0025289C"/>
    <w:rsid w:val="0026363C"/>
    <w:rsid w:val="00273E1B"/>
    <w:rsid w:val="00276FCC"/>
    <w:rsid w:val="002A7123"/>
    <w:rsid w:val="002B1C44"/>
    <w:rsid w:val="002D5BA8"/>
    <w:rsid w:val="00310816"/>
    <w:rsid w:val="00313D6B"/>
    <w:rsid w:val="003317A7"/>
    <w:rsid w:val="00334874"/>
    <w:rsid w:val="00351194"/>
    <w:rsid w:val="0035282A"/>
    <w:rsid w:val="00357AD5"/>
    <w:rsid w:val="00370BB3"/>
    <w:rsid w:val="00386C52"/>
    <w:rsid w:val="003A2C5D"/>
    <w:rsid w:val="003D43BC"/>
    <w:rsid w:val="003F3A25"/>
    <w:rsid w:val="00400530"/>
    <w:rsid w:val="00442599"/>
    <w:rsid w:val="00465F7E"/>
    <w:rsid w:val="00483669"/>
    <w:rsid w:val="004D1375"/>
    <w:rsid w:val="004E7BAF"/>
    <w:rsid w:val="004F256D"/>
    <w:rsid w:val="005343AA"/>
    <w:rsid w:val="00552D28"/>
    <w:rsid w:val="00570E71"/>
    <w:rsid w:val="0057713B"/>
    <w:rsid w:val="00577A35"/>
    <w:rsid w:val="005A3DC3"/>
    <w:rsid w:val="005B5FF5"/>
    <w:rsid w:val="005C390D"/>
    <w:rsid w:val="005D020C"/>
    <w:rsid w:val="005F3CDD"/>
    <w:rsid w:val="00630C31"/>
    <w:rsid w:val="00636DFC"/>
    <w:rsid w:val="00641061"/>
    <w:rsid w:val="006437B5"/>
    <w:rsid w:val="00654287"/>
    <w:rsid w:val="00687358"/>
    <w:rsid w:val="006B2F1F"/>
    <w:rsid w:val="006F26A4"/>
    <w:rsid w:val="00707C5F"/>
    <w:rsid w:val="00744867"/>
    <w:rsid w:val="00783AAB"/>
    <w:rsid w:val="00791193"/>
    <w:rsid w:val="007A7D1D"/>
    <w:rsid w:val="007F245B"/>
    <w:rsid w:val="008422BC"/>
    <w:rsid w:val="00856005"/>
    <w:rsid w:val="00865F0D"/>
    <w:rsid w:val="008762C6"/>
    <w:rsid w:val="00880600"/>
    <w:rsid w:val="00890184"/>
    <w:rsid w:val="008B24C1"/>
    <w:rsid w:val="008B66C4"/>
    <w:rsid w:val="008E433B"/>
    <w:rsid w:val="008F3C85"/>
    <w:rsid w:val="008F4E0B"/>
    <w:rsid w:val="00917FF0"/>
    <w:rsid w:val="00936C94"/>
    <w:rsid w:val="00954234"/>
    <w:rsid w:val="00975FB3"/>
    <w:rsid w:val="00A419FA"/>
    <w:rsid w:val="00A55D8A"/>
    <w:rsid w:val="00A64E5D"/>
    <w:rsid w:val="00B12FC2"/>
    <w:rsid w:val="00B1731B"/>
    <w:rsid w:val="00BC017B"/>
    <w:rsid w:val="00BD2A52"/>
    <w:rsid w:val="00BD2D10"/>
    <w:rsid w:val="00C04C25"/>
    <w:rsid w:val="00C10CF0"/>
    <w:rsid w:val="00C441DB"/>
    <w:rsid w:val="00C51834"/>
    <w:rsid w:val="00C623C9"/>
    <w:rsid w:val="00C73382"/>
    <w:rsid w:val="00C8355C"/>
    <w:rsid w:val="00CB7B3F"/>
    <w:rsid w:val="00CC06D7"/>
    <w:rsid w:val="00CD6EAD"/>
    <w:rsid w:val="00CE5BA6"/>
    <w:rsid w:val="00CF50A4"/>
    <w:rsid w:val="00D23E33"/>
    <w:rsid w:val="00D62B64"/>
    <w:rsid w:val="00D65880"/>
    <w:rsid w:val="00D662DF"/>
    <w:rsid w:val="00D74C92"/>
    <w:rsid w:val="00D81571"/>
    <w:rsid w:val="00DA3DFA"/>
    <w:rsid w:val="00DF1D0B"/>
    <w:rsid w:val="00DF4746"/>
    <w:rsid w:val="00E669AE"/>
    <w:rsid w:val="00E91A70"/>
    <w:rsid w:val="00E95115"/>
    <w:rsid w:val="00E95202"/>
    <w:rsid w:val="00EA4C8C"/>
    <w:rsid w:val="00ED1883"/>
    <w:rsid w:val="00F008F2"/>
    <w:rsid w:val="00F16EFF"/>
    <w:rsid w:val="00F329CF"/>
    <w:rsid w:val="00F44782"/>
    <w:rsid w:val="00F502AC"/>
    <w:rsid w:val="00F55422"/>
    <w:rsid w:val="00F64472"/>
    <w:rsid w:val="00F82767"/>
    <w:rsid w:val="00FA7169"/>
    <w:rsid w:val="00FB23CA"/>
    <w:rsid w:val="00FD5286"/>
    <w:rsid w:val="00FF3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1D3AB-68D4-4DB8-A43D-D4D8B5FA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64"/>
    <w:pPr>
      <w:ind w:left="720"/>
      <w:contextualSpacing/>
    </w:pPr>
  </w:style>
  <w:style w:type="paragraph" w:styleId="BalloonText">
    <w:name w:val="Balloon Text"/>
    <w:basedOn w:val="Normal"/>
    <w:link w:val="BalloonTextChar"/>
    <w:uiPriority w:val="99"/>
    <w:semiHidden/>
    <w:unhideWhenUsed/>
    <w:rsid w:val="002B1C44"/>
    <w:rPr>
      <w:rFonts w:ascii="Tahoma" w:hAnsi="Tahoma" w:cs="Tahoma"/>
      <w:sz w:val="16"/>
      <w:szCs w:val="16"/>
    </w:rPr>
  </w:style>
  <w:style w:type="character" w:customStyle="1" w:styleId="BalloonTextChar">
    <w:name w:val="Balloon Text Char"/>
    <w:basedOn w:val="DefaultParagraphFont"/>
    <w:link w:val="BalloonText"/>
    <w:uiPriority w:val="99"/>
    <w:semiHidden/>
    <w:rsid w:val="002B1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skhill</dc:creator>
  <cp:lastModifiedBy>McMahon, Maureen M</cp:lastModifiedBy>
  <cp:revision>5</cp:revision>
  <dcterms:created xsi:type="dcterms:W3CDTF">2014-09-08T01:09:00Z</dcterms:created>
  <dcterms:modified xsi:type="dcterms:W3CDTF">2014-09-08T01:38:00Z</dcterms:modified>
</cp:coreProperties>
</file>